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00072F57">
        <w:rPr>
          <w:b/>
          <w:sz w:val="24"/>
          <w:szCs w:val="24"/>
          <w:u w:val="single"/>
        </w:rPr>
        <w:t>CIVIL &amp; COMMERCIAL</w:t>
      </w:r>
      <w:r w:rsidR="009F146C">
        <w:rPr>
          <w:b/>
          <w:sz w:val="24"/>
          <w:szCs w:val="24"/>
          <w:u w:val="single"/>
        </w:rPr>
        <w:t xml:space="preserve"> LAW </w:t>
      </w:r>
      <w:r w:rsidR="008809D4" w:rsidRPr="00191839">
        <w:rPr>
          <w:b/>
          <w:sz w:val="24"/>
          <w:szCs w:val="24"/>
          <w:u w:val="single"/>
        </w:rPr>
        <w:t>CV</w:t>
      </w:r>
    </w:p>
    <w:p w:rsidR="008809D4" w:rsidRDefault="008809D4">
      <w:pPr>
        <w:pStyle w:val="BodyText"/>
      </w:pPr>
    </w:p>
    <w:p w:rsidR="008809D4" w:rsidRDefault="00191839">
      <w:pPr>
        <w:pStyle w:val="BodyText"/>
      </w:pP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Pr="00191839">
        <w:rPr>
          <w:b/>
        </w:rPr>
        <w:t>Year of Call</w:t>
      </w:r>
      <w:r>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0" w:history="1">
        <w:r w:rsidR="00191839" w:rsidRPr="006E68D3">
          <w:rPr>
            <w:rStyle w:val="Hyperlink"/>
          </w:rPr>
          <w:t>gordonwignall@6pumpcourt.co.uk</w:t>
        </w:r>
      </w:hyperlink>
      <w:r w:rsidR="00191839">
        <w:br/>
        <w:t>Tel: 020 7797 8400</w:t>
      </w:r>
    </w:p>
    <w:p w:rsidR="00191839" w:rsidRDefault="008809D4" w:rsidP="00191839">
      <w:pPr>
        <w:pStyle w:val="BodyText"/>
      </w:pPr>
      <w:r w:rsidRPr="00191839">
        <w:rPr>
          <w:b/>
        </w:rPr>
        <w:t>Education</w:t>
      </w:r>
      <w:r w:rsidR="00191839">
        <w:br/>
        <w:t>MA (University of Oxford)</w:t>
      </w:r>
      <w:r w:rsidR="00531293">
        <w:t xml:space="preserve">; </w:t>
      </w:r>
      <w:r w:rsidR="00191839">
        <w:t>Diploma in EU Law (merit) (King’s College London</w:t>
      </w:r>
      <w:proofErr w:type="gramStart"/>
      <w:r w:rsidR="00191839">
        <w:t>)</w:t>
      </w:r>
      <w:proofErr w:type="gramEnd"/>
      <w:r w:rsidR="00191839">
        <w:br/>
      </w:r>
      <w:proofErr w:type="spellStart"/>
      <w:r w:rsidR="00191839">
        <w:t>Karmel</w:t>
      </w:r>
      <w:proofErr w:type="spellEnd"/>
      <w:r w:rsidR="00191839">
        <w:t xml:space="preserve"> Scholarship prizewinner (commercial law), Gray’s Inn</w:t>
      </w:r>
      <w:r w:rsidR="00191839">
        <w:br/>
        <w:t xml:space="preserve">Norman </w:t>
      </w:r>
      <w:proofErr w:type="spellStart"/>
      <w:r w:rsidR="00191839">
        <w:t>Tapp</w:t>
      </w:r>
      <w:proofErr w:type="spellEnd"/>
      <w:r w:rsidR="00191839">
        <w:t xml:space="preserve"> memorial prizewinner (mooting), Gray’s Inn</w:t>
      </w:r>
    </w:p>
    <w:p w:rsidR="008809D4" w:rsidRPr="00191839" w:rsidRDefault="00191839" w:rsidP="00191839">
      <w:pPr>
        <w:pStyle w:val="BodyText"/>
      </w:pPr>
      <w:r>
        <w:rPr>
          <w:b/>
        </w:rPr>
        <w:t>Appointments</w:t>
      </w:r>
      <w:r>
        <w:rPr>
          <w:b/>
        </w:rPr>
        <w:br/>
      </w:r>
      <w:bookmarkStart w:id="0" w:name="_GoBack"/>
      <w:bookmarkEnd w:id="0"/>
      <w:r>
        <w:t xml:space="preserve">CEDR trained mediator  </w:t>
      </w:r>
    </w:p>
    <w:tbl>
      <w:tblPr>
        <w:tblW w:w="0" w:type="auto"/>
        <w:tblInd w:w="108" w:type="dxa"/>
        <w:tblBorders>
          <w:top w:val="single" w:sz="4" w:space="0" w:color="000000" w:themeColor="text1"/>
        </w:tblBorders>
        <w:tblLook w:val="0000" w:firstRow="0" w:lastRow="0" w:firstColumn="0" w:lastColumn="0" w:noHBand="0" w:noVBand="0"/>
      </w:tblPr>
      <w:tblGrid>
        <w:gridCol w:w="9972"/>
      </w:tblGrid>
      <w:tr w:rsidR="00F17673" w:rsidTr="001A3835">
        <w:trPr>
          <w:trHeight w:val="60"/>
        </w:trPr>
        <w:tc>
          <w:tcPr>
            <w:tcW w:w="10218" w:type="dxa"/>
          </w:tcPr>
          <w:p w:rsidR="00F17673" w:rsidRDefault="00F17673">
            <w:pPr>
              <w:pStyle w:val="BodyText"/>
            </w:pPr>
          </w:p>
        </w:tc>
      </w:tr>
    </w:tbl>
    <w:p w:rsidR="00191839" w:rsidRPr="00191839" w:rsidRDefault="00191839" w:rsidP="00531293">
      <w:pPr>
        <w:pStyle w:val="BodyText"/>
        <w:jc w:val="center"/>
        <w:rPr>
          <w:b/>
        </w:rPr>
      </w:pPr>
      <w:r w:rsidRPr="00191839">
        <w:rPr>
          <w:b/>
        </w:rPr>
        <w:t>RECOMMENDATIONS</w:t>
      </w:r>
    </w:p>
    <w:p w:rsidR="00705FED" w:rsidRDefault="00705FED">
      <w:pPr>
        <w:pStyle w:val="BodyText"/>
        <w:rPr>
          <w:i/>
        </w:rPr>
      </w:pPr>
      <w:r w:rsidRPr="00705FED">
        <w:rPr>
          <w:i/>
        </w:rPr>
        <w:t>"A great barrister who is really commercially minded, very bright and good with clients."</w:t>
      </w:r>
    </w:p>
    <w:p w:rsidR="001A3835" w:rsidRDefault="002754F8">
      <w:pPr>
        <w:pStyle w:val="BodyText"/>
        <w:rPr>
          <w:b/>
        </w:rPr>
      </w:pPr>
      <w:r>
        <w:rPr>
          <w:b/>
        </w:rPr>
        <w:t xml:space="preserve">Chambers UK </w:t>
      </w:r>
      <w:proofErr w:type="gramStart"/>
      <w:r>
        <w:rPr>
          <w:b/>
        </w:rPr>
        <w:t>Bar</w:t>
      </w:r>
      <w:proofErr w:type="gramEnd"/>
      <w:r>
        <w:rPr>
          <w:b/>
        </w:rPr>
        <w:t xml:space="preserve"> Directory</w:t>
      </w:r>
      <w:r w:rsidR="00705FED">
        <w:rPr>
          <w:b/>
        </w:rPr>
        <w:t xml:space="preserve">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080"/>
      </w:tblGrid>
      <w:tr w:rsidR="00F17673" w:rsidTr="001A3835">
        <w:trPr>
          <w:trHeight w:val="60"/>
        </w:trPr>
        <w:tc>
          <w:tcPr>
            <w:tcW w:w="10297" w:type="dxa"/>
          </w:tcPr>
          <w:p w:rsidR="001A3835" w:rsidRDefault="001A3835" w:rsidP="00072F57">
            <w:pPr>
              <w:pStyle w:val="BodyText"/>
              <w:jc w:val="center"/>
            </w:pPr>
            <w:r>
              <w:rPr>
                <w:b/>
              </w:rPr>
              <w:br/>
            </w:r>
            <w:r w:rsidR="00072F57">
              <w:rPr>
                <w:b/>
              </w:rPr>
              <w:t>CIVIL &amp; COMMERCIAL</w:t>
            </w:r>
            <w:r w:rsidR="009F146C">
              <w:rPr>
                <w:b/>
              </w:rPr>
              <w:t xml:space="preserve"> LAW</w:t>
            </w:r>
            <w:r>
              <w:rPr>
                <w:b/>
              </w:rPr>
              <w:t xml:space="preserve"> </w:t>
            </w:r>
            <w:r w:rsidRPr="00191839">
              <w:rPr>
                <w:b/>
              </w:rPr>
              <w:t>PROFILE</w:t>
            </w:r>
            <w:r>
              <w:rPr>
                <w:b/>
              </w:rPr>
              <w:br/>
            </w:r>
          </w:p>
        </w:tc>
      </w:tr>
    </w:tbl>
    <w:p w:rsidR="00072F57" w:rsidRPr="00072F57" w:rsidRDefault="00072F57" w:rsidP="00072F57">
      <w:pPr>
        <w:pStyle w:val="BodyText"/>
        <w:rPr>
          <w:lang w:val="en-GB"/>
        </w:rPr>
      </w:pPr>
      <w:r w:rsidRPr="00072F57">
        <w:rPr>
          <w:bCs/>
          <w:lang w:val="en-GB"/>
        </w:rPr>
        <w:t>Gordon has a wide and varied practic</w:t>
      </w:r>
      <w:r w:rsidR="00F22722">
        <w:rPr>
          <w:bCs/>
          <w:lang w:val="en-GB"/>
        </w:rPr>
        <w:t>e with an international element, including fraud,</w:t>
      </w:r>
      <w:r w:rsidRPr="00072F57">
        <w:rPr>
          <w:bCs/>
          <w:lang w:val="en-GB"/>
        </w:rPr>
        <w:t xml:space="preserve"> interim relief</w:t>
      </w:r>
      <w:r w:rsidR="00F22722">
        <w:rPr>
          <w:bCs/>
          <w:lang w:val="en-GB"/>
        </w:rPr>
        <w:t xml:space="preserve"> and</w:t>
      </w:r>
      <w:r w:rsidRPr="00072F57">
        <w:rPr>
          <w:bCs/>
          <w:lang w:val="en-GB"/>
        </w:rPr>
        <w:t xml:space="preserve"> restraint of trade.  His specialist interest in litigation funding and costs has been of practical use in multi-party actions.  He is familiar with relevant EU principles including those of application in competition cases.</w:t>
      </w:r>
    </w:p>
    <w:p w:rsidR="00072F57" w:rsidRPr="00072F57" w:rsidRDefault="00072F57" w:rsidP="00072F57">
      <w:pPr>
        <w:pStyle w:val="BodyText"/>
        <w:rPr>
          <w:lang w:val="en-GB"/>
        </w:rPr>
      </w:pPr>
      <w:r>
        <w:rPr>
          <w:b/>
          <w:lang w:val="en-GB"/>
        </w:rPr>
        <w:br/>
      </w:r>
      <w:r w:rsidRPr="00072F57">
        <w:rPr>
          <w:b/>
          <w:lang w:val="en-GB"/>
        </w:rPr>
        <w:t>Group Actions</w:t>
      </w:r>
      <w:r>
        <w:rPr>
          <w:b/>
          <w:lang w:val="en-GB"/>
        </w:rPr>
        <w:br/>
      </w:r>
      <w:r w:rsidR="00F22722">
        <w:rPr>
          <w:lang w:val="en-GB"/>
        </w:rPr>
        <w:t>Gordon h</w:t>
      </w:r>
      <w:r w:rsidRPr="00072F57">
        <w:rPr>
          <w:lang w:val="en-GB"/>
        </w:rPr>
        <w:t xml:space="preserve">as conducted numerous multi-party actions under the GLO provisions of CPR Part 19.  Although the majority have been in environmental cases, he has also undertaken claimant work in consumer protection matters, professional negligence and financial services, most with a European </w:t>
      </w:r>
      <w:r w:rsidRPr="00072F57">
        <w:rPr>
          <w:lang w:val="en-GB"/>
        </w:rPr>
        <w:lastRenderedPageBreak/>
        <w:t>element.  He was instructed to act for investors under the FSMA collective redress scheme (judicial review).</w:t>
      </w:r>
    </w:p>
    <w:p w:rsidR="00072F57" w:rsidRPr="00072F57" w:rsidRDefault="00072F57" w:rsidP="00072F57">
      <w:pPr>
        <w:pStyle w:val="BodyText"/>
        <w:rPr>
          <w:b/>
          <w:lang w:val="en-GB"/>
        </w:rPr>
      </w:pPr>
    </w:p>
    <w:p w:rsidR="00072F57" w:rsidRPr="00072F57" w:rsidRDefault="00072F57" w:rsidP="00072F57">
      <w:pPr>
        <w:pStyle w:val="BodyText"/>
        <w:rPr>
          <w:lang w:val="en-GB"/>
        </w:rPr>
      </w:pPr>
      <w:r w:rsidRPr="00072F57">
        <w:rPr>
          <w:b/>
          <w:bCs/>
          <w:lang w:val="en-GB"/>
        </w:rPr>
        <w:t>Individual claims </w:t>
      </w:r>
      <w:r w:rsidRPr="00072F57">
        <w:rPr>
          <w:lang w:val="en-GB"/>
        </w:rPr>
        <w:br/>
      </w:r>
      <w:r w:rsidR="00F22722">
        <w:rPr>
          <w:lang w:val="en-GB"/>
        </w:rPr>
        <w:t>Gordon is experienced in c</w:t>
      </w:r>
      <w:r w:rsidRPr="00072F57">
        <w:rPr>
          <w:lang w:val="en-GB"/>
        </w:rPr>
        <w:t xml:space="preserve">ontractual disputes: sale of goods of all descriptions and general contractual disputes of any description. </w:t>
      </w:r>
      <w:r w:rsidR="00F22722">
        <w:rPr>
          <w:lang w:val="en-GB"/>
        </w:rPr>
        <w:t>In p</w:t>
      </w:r>
      <w:r w:rsidRPr="00072F57">
        <w:rPr>
          <w:lang w:val="en-GB"/>
        </w:rPr>
        <w:t>rivate individual</w:t>
      </w:r>
      <w:r w:rsidR="00F22722">
        <w:rPr>
          <w:lang w:val="en-GB"/>
        </w:rPr>
        <w:t xml:space="preserve"> cases, he has experience of</w:t>
      </w:r>
      <w:r w:rsidRPr="00072F57">
        <w:rPr>
          <w:lang w:val="en-GB"/>
        </w:rPr>
        <w:t xml:space="preserve"> restraint of trade (including injunctive relief), wrongful </w:t>
      </w:r>
      <w:r w:rsidR="00F22722">
        <w:rPr>
          <w:lang w:val="en-GB"/>
        </w:rPr>
        <w:t>dismissal, breach of confidence and</w:t>
      </w:r>
      <w:r w:rsidRPr="00072F57">
        <w:rPr>
          <w:lang w:val="en-GB"/>
        </w:rPr>
        <w:t xml:space="preserve"> advice and representation in disciplinary proceedings. </w:t>
      </w:r>
      <w:r w:rsidR="00F22722">
        <w:rPr>
          <w:lang w:val="en-GB"/>
        </w:rPr>
        <w:t>His f</w:t>
      </w:r>
      <w:r w:rsidRPr="00072F57">
        <w:rPr>
          <w:lang w:val="en-GB"/>
        </w:rPr>
        <w:t>raud</w:t>
      </w:r>
      <w:r w:rsidR="00F22722">
        <w:rPr>
          <w:lang w:val="en-GB"/>
        </w:rPr>
        <w:t xml:space="preserve"> experience included</w:t>
      </w:r>
      <w:r w:rsidRPr="00072F57">
        <w:rPr>
          <w:lang w:val="en-GB"/>
        </w:rPr>
        <w:t xml:space="preserve"> all forms of claims including FSA-unregulated investments, especially offshore property schemes (including CEPPs); knowledge and representation in criminal as well as civil proceedings</w:t>
      </w:r>
      <w:r w:rsidR="00F22722">
        <w:rPr>
          <w:lang w:val="en-GB"/>
        </w:rPr>
        <w:t>. In</w:t>
      </w:r>
      <w:r w:rsidRPr="00072F57">
        <w:rPr>
          <w:lang w:val="en-GB"/>
        </w:rPr>
        <w:t xml:space="preserve"> </w:t>
      </w:r>
      <w:r w:rsidR="00F22722">
        <w:rPr>
          <w:lang w:val="en-GB"/>
        </w:rPr>
        <w:t>negligence-related matters his case work has included</w:t>
      </w:r>
      <w:r w:rsidRPr="00072F57">
        <w:rPr>
          <w:lang w:val="en-GB"/>
        </w:rPr>
        <w:t xml:space="preserve"> claims against banks for negligence in the conduct of mor</w:t>
      </w:r>
      <w:r w:rsidR="00F22722">
        <w:rPr>
          <w:lang w:val="en-GB"/>
        </w:rPr>
        <w:t>tgage and property transactions and</w:t>
      </w:r>
      <w:r w:rsidRPr="00072F57">
        <w:rPr>
          <w:lang w:val="en-GB"/>
        </w:rPr>
        <w:t xml:space="preserve"> claims for and against IFAs.</w:t>
      </w:r>
    </w:p>
    <w:p w:rsidR="00072F57" w:rsidRPr="00072F57" w:rsidRDefault="00072F57" w:rsidP="00072F57">
      <w:pPr>
        <w:pStyle w:val="BodyText"/>
        <w:rPr>
          <w:b/>
          <w:bCs/>
          <w:lang w:val="en-GB"/>
        </w:rPr>
      </w:pPr>
    </w:p>
    <w:p w:rsidR="00072F57" w:rsidRPr="00072F57" w:rsidRDefault="00072F57" w:rsidP="00072F57">
      <w:pPr>
        <w:pStyle w:val="BodyText"/>
        <w:rPr>
          <w:lang w:val="en-GB"/>
        </w:rPr>
      </w:pPr>
      <w:r w:rsidRPr="00072F57">
        <w:rPr>
          <w:b/>
          <w:bCs/>
          <w:lang w:val="en-GB"/>
        </w:rPr>
        <w:t>Interim relief and other (related) experience</w:t>
      </w:r>
      <w:r>
        <w:rPr>
          <w:b/>
          <w:bCs/>
          <w:lang w:val="en-GB"/>
        </w:rPr>
        <w:br/>
      </w:r>
      <w:r w:rsidRPr="00072F57">
        <w:rPr>
          <w:lang w:val="en-GB"/>
        </w:rPr>
        <w:t xml:space="preserve">Injunctive relief for the preservation of trust property; freezing injunctions; restraint orders; receivership (including </w:t>
      </w:r>
      <w:proofErr w:type="gramStart"/>
      <w:r w:rsidRPr="00072F57">
        <w:rPr>
          <w:lang w:val="en-GB"/>
        </w:rPr>
        <w:t>receivers</w:t>
      </w:r>
      <w:proofErr w:type="gramEnd"/>
      <w:r w:rsidRPr="00072F57">
        <w:rPr>
          <w:lang w:val="en-GB"/>
        </w:rPr>
        <w:t xml:space="preserve"> accounts). </w:t>
      </w:r>
      <w:r w:rsidR="00F22722">
        <w:rPr>
          <w:lang w:val="en-GB"/>
        </w:rPr>
        <w:t>His s</w:t>
      </w:r>
      <w:r w:rsidRPr="00072F57">
        <w:rPr>
          <w:lang w:val="en-GB"/>
        </w:rPr>
        <w:t xml:space="preserve">pecialist advisory work includes the drafting of funding vehicles connected with different forms of litigation funding some including insurance provision. </w:t>
      </w:r>
      <w:r w:rsidR="00F22722">
        <w:rPr>
          <w:lang w:val="en-GB"/>
        </w:rPr>
        <w:t>He has e</w:t>
      </w:r>
      <w:r w:rsidRPr="00072F57">
        <w:rPr>
          <w:lang w:val="en-GB"/>
        </w:rPr>
        <w:t xml:space="preserve">xperience in a wide variety of multi-party actions including Group Litigation under CPR Part 19, some </w:t>
      </w:r>
      <w:r w:rsidR="00F22722">
        <w:rPr>
          <w:lang w:val="en-GB"/>
        </w:rPr>
        <w:t>with an international element. Gordon is a</w:t>
      </w:r>
      <w:r w:rsidRPr="00072F57">
        <w:rPr>
          <w:lang w:val="en-GB"/>
        </w:rPr>
        <w:t>n expert in costs matters in all forms of litigation.</w:t>
      </w:r>
    </w:p>
    <w:p w:rsidR="00072F57" w:rsidRPr="00072F57" w:rsidRDefault="00072F57" w:rsidP="00072F57">
      <w:pPr>
        <w:pStyle w:val="BodyText"/>
        <w:rPr>
          <w:lang w:val="en-GB"/>
        </w:rPr>
      </w:pPr>
    </w:p>
    <w:p w:rsidR="00072F57" w:rsidRPr="00072F57" w:rsidRDefault="00072F57" w:rsidP="00072F57">
      <w:pPr>
        <w:pStyle w:val="BodyText"/>
        <w:rPr>
          <w:lang w:val="en-GB"/>
        </w:rPr>
      </w:pPr>
      <w:r w:rsidRPr="00072F57">
        <w:rPr>
          <w:b/>
          <w:bCs/>
          <w:lang w:val="en-GB"/>
        </w:rPr>
        <w:t>International work </w:t>
      </w:r>
      <w:r w:rsidRPr="00072F57">
        <w:rPr>
          <w:lang w:val="en-GB"/>
        </w:rPr>
        <w:br/>
      </w:r>
      <w:r w:rsidR="00F22722">
        <w:rPr>
          <w:lang w:val="en-GB"/>
        </w:rPr>
        <w:t>His c</w:t>
      </w:r>
      <w:r w:rsidRPr="00072F57">
        <w:rPr>
          <w:lang w:val="en-GB"/>
        </w:rPr>
        <w:t xml:space="preserve">aseload includes claims concerning Nigeria, Pakistan, Cyprus, Cap Verde, Channel Islands, France, Eire, Portugal, Spain and jurisdictional disputes and relevant international conventions and treaties. </w:t>
      </w:r>
      <w:r w:rsidR="00F22722">
        <w:rPr>
          <w:lang w:val="en-GB"/>
        </w:rPr>
        <w:t>His experience in j</w:t>
      </w:r>
      <w:r w:rsidRPr="00072F57">
        <w:rPr>
          <w:lang w:val="en-GB"/>
        </w:rPr>
        <w:t xml:space="preserve">urisdictional and international litigation includes issues concerning the Brussels Regulation and Hague Conference issues as well as the CJJA 1982.  </w:t>
      </w:r>
      <w:r w:rsidR="00F22722">
        <w:rPr>
          <w:lang w:val="en-GB"/>
        </w:rPr>
        <w:t>Gordon was i</w:t>
      </w:r>
      <w:r w:rsidRPr="00072F57">
        <w:rPr>
          <w:lang w:val="en-GB"/>
        </w:rPr>
        <w:t xml:space="preserve">nstructed in the first major Crown Court prosecution of </w:t>
      </w:r>
      <w:proofErr w:type="spellStart"/>
      <w:r w:rsidRPr="00072F57">
        <w:rPr>
          <w:lang w:val="en-GB"/>
        </w:rPr>
        <w:t>transfrontier</w:t>
      </w:r>
      <w:proofErr w:type="spellEnd"/>
      <w:r w:rsidRPr="00072F57">
        <w:rPr>
          <w:lang w:val="en-GB"/>
        </w:rPr>
        <w:t xml:space="preserve"> waste offences. </w:t>
      </w:r>
    </w:p>
    <w:p w:rsidR="00072F57" w:rsidRPr="00072F57" w:rsidRDefault="00072F57" w:rsidP="00072F57">
      <w:pPr>
        <w:pStyle w:val="BodyText"/>
        <w:rPr>
          <w:lang w:val="en-GB"/>
        </w:rPr>
      </w:pPr>
    </w:p>
    <w:p w:rsidR="00072F57" w:rsidRPr="00072F57" w:rsidRDefault="00072F57" w:rsidP="00072F57">
      <w:pPr>
        <w:pStyle w:val="BodyText"/>
        <w:rPr>
          <w:lang w:val="en-GB"/>
        </w:rPr>
      </w:pPr>
      <w:r w:rsidRPr="00072F57">
        <w:rPr>
          <w:b/>
          <w:lang w:val="en-GB"/>
        </w:rPr>
        <w:t>Costs</w:t>
      </w:r>
      <w:r>
        <w:rPr>
          <w:b/>
          <w:lang w:val="en-GB"/>
        </w:rPr>
        <w:br/>
      </w:r>
      <w:r w:rsidRPr="00072F57">
        <w:rPr>
          <w:lang w:val="en-GB"/>
        </w:rPr>
        <w:t xml:space="preserve">As the editor of the Law Society's Guide to CFAs and a former contributing editor to the White Book, Gordon has an extensive costs practice including wide experience of multi-party actions and insurance funding. His experience covers CFA’s, CCFA’s, entitlement to legal aid </w:t>
      </w:r>
      <w:r>
        <w:rPr>
          <w:lang w:val="en-GB"/>
        </w:rPr>
        <w:t xml:space="preserve">funding and litigation funding, </w:t>
      </w:r>
      <w:r w:rsidRPr="00072F57">
        <w:rPr>
          <w:lang w:val="en-GB"/>
        </w:rPr>
        <w:t>both domestic a</w:t>
      </w:r>
      <w:r>
        <w:rPr>
          <w:lang w:val="en-GB"/>
        </w:rPr>
        <w:t>nd non-domestic, including</w:t>
      </w:r>
      <w:r w:rsidRPr="00072F57">
        <w:rPr>
          <w:lang w:val="en-GB"/>
        </w:rPr>
        <w:t xml:space="preserve"> foreign arbitrations</w:t>
      </w:r>
      <w:r w:rsidR="00F22722">
        <w:rPr>
          <w:lang w:val="en-GB"/>
        </w:rPr>
        <w:t>.</w:t>
      </w:r>
      <w:r w:rsidRPr="00072F57">
        <w:rPr>
          <w:lang w:val="en-GB"/>
        </w:rPr>
        <w:br/>
        <w:t>Gordon has a special a special interest in the fund</w:t>
      </w:r>
      <w:r w:rsidR="00F22722">
        <w:rPr>
          <w:lang w:val="en-GB"/>
        </w:rPr>
        <w:t>ing of environmental litigation and</w:t>
      </w:r>
      <w:r w:rsidRPr="00072F57">
        <w:rPr>
          <w:lang w:val="en-GB"/>
        </w:rPr>
        <w:t xml:space="preserve"> </w:t>
      </w:r>
      <w:r>
        <w:rPr>
          <w:lang w:val="en-GB"/>
        </w:rPr>
        <w:t xml:space="preserve">has </w:t>
      </w:r>
      <w:r w:rsidRPr="00072F57">
        <w:rPr>
          <w:lang w:val="en-GB"/>
        </w:rPr>
        <w:t>advised members of the House of Lords on the application of LASPO and the implications for the UK's obligations under the Aarhus Convention. </w:t>
      </w:r>
    </w:p>
    <w:p w:rsidR="00072F57" w:rsidRPr="00072F57" w:rsidRDefault="00072F57" w:rsidP="00072F57">
      <w:pPr>
        <w:pStyle w:val="BodyText"/>
        <w:rPr>
          <w:lang w:val="en-GB"/>
        </w:rPr>
      </w:pPr>
      <w:r>
        <w:rPr>
          <w:lang w:val="en-GB"/>
        </w:rPr>
        <w:br/>
      </w:r>
      <w:r w:rsidRPr="00072F57">
        <w:rPr>
          <w:lang w:val="en-GB"/>
        </w:rPr>
        <w:t>Some public access work exceptionally undertaken</w:t>
      </w:r>
    </w:p>
    <w:p w:rsidR="00191839" w:rsidRDefault="00191839" w:rsidP="00072F57">
      <w:pPr>
        <w:pStyle w:val="BodyText"/>
      </w:pPr>
    </w:p>
    <w:sectPr w:rsidR="00191839" w:rsidSect="00531293">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C0" w:rsidRDefault="00BB42C0">
      <w:r>
        <w:separator/>
      </w:r>
    </w:p>
  </w:endnote>
  <w:endnote w:type="continuationSeparator" w:id="0">
    <w:p w:rsidR="00BB42C0" w:rsidRDefault="00BB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961D6">
    <w:pPr>
      <w:pStyle w:val="Footer"/>
    </w:pPr>
    <w:r>
      <w:fldChar w:fldCharType="begin"/>
    </w:r>
    <w:r w:rsidR="001F21FF">
      <w:instrText xml:space="preserve"> Page </w:instrText>
    </w:r>
    <w:r>
      <w:fldChar w:fldCharType="separate"/>
    </w:r>
    <w:r w:rsidR="00155C9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C0" w:rsidRDefault="00BB42C0">
      <w:r>
        <w:separator/>
      </w:r>
    </w:p>
  </w:footnote>
  <w:footnote w:type="continuationSeparator" w:id="0">
    <w:p w:rsidR="00BB42C0" w:rsidRDefault="00BB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72F57"/>
    <w:rsid w:val="000B233E"/>
    <w:rsid w:val="00155C98"/>
    <w:rsid w:val="00191839"/>
    <w:rsid w:val="001A3835"/>
    <w:rsid w:val="001F21FF"/>
    <w:rsid w:val="002754F8"/>
    <w:rsid w:val="00437BEB"/>
    <w:rsid w:val="004642F2"/>
    <w:rsid w:val="00531293"/>
    <w:rsid w:val="005650CB"/>
    <w:rsid w:val="00705FED"/>
    <w:rsid w:val="0078650F"/>
    <w:rsid w:val="008118CC"/>
    <w:rsid w:val="008809D4"/>
    <w:rsid w:val="00995900"/>
    <w:rsid w:val="009F146C"/>
    <w:rsid w:val="00BA551E"/>
    <w:rsid w:val="00BB42C0"/>
    <w:rsid w:val="00BE3FB4"/>
    <w:rsid w:val="00D516FC"/>
    <w:rsid w:val="00E6166C"/>
    <w:rsid w:val="00E961D6"/>
    <w:rsid w:val="00F015DE"/>
    <w:rsid w:val="00F17673"/>
    <w:rsid w:val="00F2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F3250C-9988-4302-AE86-25B6FA0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sandpartners.com/uk-bar/person/231633/gordon-wign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onwignall@6pumpcou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C6F5-3346-41D9-8AF6-D239FBD4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5</cp:revision>
  <cp:lastPrinted>2015-05-01T09:34:00Z</cp:lastPrinted>
  <dcterms:created xsi:type="dcterms:W3CDTF">2015-05-01T09:31:00Z</dcterms:created>
  <dcterms:modified xsi:type="dcterms:W3CDTF">2015-05-01T10:53:00Z</dcterms:modified>
</cp:coreProperties>
</file>